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2CF1613" w:rsidP="0DE296D0" w:rsidRDefault="52CF1613" w14:paraId="5782006A" w14:textId="5C0C9E0B">
      <w:pPr>
        <w:spacing w:line="257" w:lineRule="auto"/>
        <w:rPr>
          <w:rFonts w:ascii="Calibri" w:hAnsi="Calibri" w:eastAsia="Calibri" w:cs="Calibri"/>
          <w:b w:val="1"/>
          <w:bCs w:val="1"/>
          <w:noProof w:val="0"/>
          <w:sz w:val="28"/>
          <w:szCs w:val="28"/>
          <w:lang w:val="en-US"/>
        </w:rPr>
      </w:pPr>
      <w:r w:rsidRPr="0DE296D0" w:rsidR="52CF1613">
        <w:rPr>
          <w:rFonts w:ascii="Calibri" w:hAnsi="Calibri" w:eastAsia="Calibri" w:cs="Calibri"/>
          <w:b w:val="1"/>
          <w:bCs w:val="1"/>
          <w:noProof w:val="0"/>
          <w:sz w:val="24"/>
          <w:szCs w:val="24"/>
          <w:lang w:val="en-US"/>
        </w:rPr>
        <w:t>Future Research Priorities – BCWS Workshop Feb 28</w:t>
      </w:r>
      <w:r w:rsidRPr="0DE296D0" w:rsidR="52CF1613">
        <w:rPr>
          <w:rFonts w:ascii="Calibri" w:hAnsi="Calibri" w:eastAsia="Calibri" w:cs="Calibri"/>
          <w:b w:val="1"/>
          <w:bCs w:val="1"/>
          <w:noProof w:val="0"/>
          <w:sz w:val="24"/>
          <w:szCs w:val="24"/>
          <w:vertAlign w:val="superscript"/>
          <w:lang w:val="en-US"/>
        </w:rPr>
        <w:t>th</w:t>
      </w:r>
      <w:r w:rsidRPr="0DE296D0" w:rsidR="52CF1613">
        <w:rPr>
          <w:rFonts w:ascii="Calibri" w:hAnsi="Calibri" w:eastAsia="Calibri" w:cs="Calibri"/>
          <w:b w:val="1"/>
          <w:bCs w:val="1"/>
          <w:noProof w:val="0"/>
          <w:sz w:val="24"/>
          <w:szCs w:val="24"/>
          <w:lang w:val="en-US"/>
        </w:rPr>
        <w:t>-March 1</w:t>
      </w:r>
      <w:r w:rsidRPr="0DE296D0" w:rsidR="52CF1613">
        <w:rPr>
          <w:rFonts w:ascii="Calibri" w:hAnsi="Calibri" w:eastAsia="Calibri" w:cs="Calibri"/>
          <w:b w:val="1"/>
          <w:bCs w:val="1"/>
          <w:noProof w:val="0"/>
          <w:sz w:val="24"/>
          <w:szCs w:val="24"/>
          <w:vertAlign w:val="superscript"/>
          <w:lang w:val="en-US"/>
        </w:rPr>
        <w:t>st</w:t>
      </w:r>
      <w:r w:rsidRPr="0DE296D0" w:rsidR="52CF1613">
        <w:rPr>
          <w:rFonts w:ascii="Calibri" w:hAnsi="Calibri" w:eastAsia="Calibri" w:cs="Calibri"/>
          <w:b w:val="1"/>
          <w:bCs w:val="1"/>
          <w:noProof w:val="0"/>
          <w:sz w:val="24"/>
          <w:szCs w:val="24"/>
          <w:lang w:val="en-US"/>
        </w:rPr>
        <w:t xml:space="preserve"> </w:t>
      </w:r>
    </w:p>
    <w:p w:rsidR="52CF1613" w:rsidP="40E62C1A" w:rsidRDefault="52CF1613" w14:paraId="6658E7CA" w14:textId="4AC15B79">
      <w:pPr>
        <w:spacing w:line="257" w:lineRule="auto"/>
      </w:pPr>
      <w:r w:rsidRPr="40E62C1A" w:rsidR="52CF1613">
        <w:rPr>
          <w:rFonts w:ascii="Calibri" w:hAnsi="Calibri" w:eastAsia="Calibri" w:cs="Calibri"/>
          <w:b w:val="1"/>
          <w:bCs w:val="1"/>
          <w:i w:val="1"/>
          <w:iCs w:val="1"/>
          <w:noProof w:val="0"/>
          <w:sz w:val="22"/>
          <w:szCs w:val="22"/>
          <w:lang w:val="en-US"/>
        </w:rPr>
        <w:t xml:space="preserve">Background: </w:t>
      </w:r>
    </w:p>
    <w:p w:rsidR="52CF1613" w:rsidP="40E62C1A" w:rsidRDefault="52CF1613" w14:paraId="0FC8F162" w14:textId="2045EDBC">
      <w:pPr>
        <w:spacing w:line="257" w:lineRule="auto"/>
      </w:pPr>
      <w:r w:rsidRPr="40E62C1A" w:rsidR="52CF1613">
        <w:rPr>
          <w:rFonts w:ascii="Calibri" w:hAnsi="Calibri" w:eastAsia="Calibri" w:cs="Calibri"/>
          <w:b w:val="1"/>
          <w:bCs w:val="1"/>
          <w:noProof w:val="0"/>
          <w:sz w:val="22"/>
          <w:szCs w:val="22"/>
          <w:lang w:val="en-US"/>
        </w:rPr>
        <w:t>FOR OCF Research Program</w:t>
      </w:r>
      <w:r w:rsidRPr="40E62C1A" w:rsidR="52CF1613">
        <w:rPr>
          <w:rFonts w:ascii="Calibri" w:hAnsi="Calibri" w:eastAsia="Calibri" w:cs="Calibri"/>
          <w:noProof w:val="0"/>
          <w:sz w:val="22"/>
          <w:szCs w:val="22"/>
          <w:lang w:val="en-US"/>
        </w:rPr>
        <w:t xml:space="preserve"> </w:t>
      </w:r>
    </w:p>
    <w:p w:rsidR="52CF1613" w:rsidP="40E62C1A" w:rsidRDefault="52CF1613" w14:paraId="6520BFAA" w14:textId="41B1D9F2">
      <w:pPr>
        <w:spacing w:line="257" w:lineRule="auto"/>
      </w:pPr>
      <w:r w:rsidRPr="40E62C1A" w:rsidR="52CF1613">
        <w:rPr>
          <w:rFonts w:ascii="Calibri" w:hAnsi="Calibri" w:eastAsia="Calibri" w:cs="Calibri"/>
          <w:noProof w:val="0"/>
          <w:sz w:val="22"/>
          <w:szCs w:val="22"/>
          <w:lang w:val="en-US"/>
        </w:rPr>
        <w:t>The OCF Research Program within the Forest Improvement and Research Management (FIRM) branch of FOR offers BCWS a wide and diversified depth of knowledge on the BC landscape that has been largely untapped and underutilized in support of BCWS pursuing their mandate. The program has 75 FTE research scientists working across 6 research portfolios, conducting applied research on the land base that translates into relevant, responsive and scientifically informed resource management decisions. Researchers are situated across the province in regions and operate to address specific regional and provincial priorities.</w:t>
      </w:r>
    </w:p>
    <w:p w:rsidR="52CF1613" w:rsidP="40E62C1A" w:rsidRDefault="52CF1613" w14:paraId="39951C1C" w14:textId="4FEAD4E0">
      <w:pPr>
        <w:spacing w:line="257" w:lineRule="auto"/>
      </w:pPr>
      <w:r w:rsidRPr="40E62C1A" w:rsidR="52CF1613">
        <w:rPr>
          <w:rFonts w:ascii="Calibri" w:hAnsi="Calibri" w:eastAsia="Calibri" w:cs="Calibri"/>
          <w:noProof w:val="0"/>
          <w:sz w:val="22"/>
          <w:szCs w:val="22"/>
          <w:lang w:val="en-US"/>
        </w:rPr>
        <w:t>Strategically, under its 3 program goals, the program operates to support sustainable resource management decisions and policy development, maintain alignment with regional resource management priorities and internal/external partnership, and to promotes extension services and getting extension into resource managers, practitioners and land-users</w:t>
      </w:r>
    </w:p>
    <w:p w:rsidR="52CF1613" w:rsidP="40E62C1A" w:rsidRDefault="52CF1613" w14:paraId="2C513114" w14:textId="05F99002">
      <w:pPr>
        <w:spacing w:line="257" w:lineRule="auto"/>
      </w:pPr>
      <w:r w:rsidRPr="40E62C1A" w:rsidR="52CF1613">
        <w:rPr>
          <w:rFonts w:ascii="Calibri" w:hAnsi="Calibri" w:eastAsia="Calibri" w:cs="Calibri"/>
          <w:noProof w:val="0"/>
          <w:sz w:val="22"/>
          <w:szCs w:val="22"/>
          <w:lang w:val="en-US"/>
        </w:rPr>
        <w:t xml:space="preserve">Program researchers were asked for identified key future-research priorities for BCWS to consider as they develop their 2023 Prevention Research Business Plan (and 1-3 year plan). </w:t>
      </w:r>
    </w:p>
    <w:p w:rsidR="52CF1613" w:rsidP="40E62C1A" w:rsidRDefault="52CF1613" w14:paraId="4A0C2876" w14:textId="53028CD2">
      <w:pPr>
        <w:spacing w:line="257" w:lineRule="auto"/>
      </w:pPr>
      <w:r w:rsidRPr="40E62C1A" w:rsidR="52CF1613">
        <w:rPr>
          <w:rFonts w:ascii="Calibri" w:hAnsi="Calibri" w:eastAsia="Calibri" w:cs="Calibri"/>
          <w:b w:val="1"/>
          <w:bCs w:val="1"/>
          <w:i w:val="1"/>
          <w:iCs w:val="1"/>
          <w:noProof w:val="0"/>
          <w:sz w:val="24"/>
          <w:szCs w:val="24"/>
          <w:lang w:val="en-US"/>
        </w:rPr>
        <w:t xml:space="preserve">Identified Research Priorities: </w:t>
      </w:r>
    </w:p>
    <w:p w:rsidR="52CF1613" w:rsidP="40E62C1A" w:rsidRDefault="52CF1613" w14:paraId="74D3B192" w14:textId="6BE7BF27">
      <w:pPr>
        <w:spacing w:line="257" w:lineRule="auto"/>
      </w:pPr>
      <w:r w:rsidRPr="40E62C1A" w:rsidR="52CF1613">
        <w:rPr>
          <w:rFonts w:ascii="Calibri" w:hAnsi="Calibri" w:eastAsia="Calibri" w:cs="Calibri"/>
          <w:b w:val="1"/>
          <w:bCs w:val="1"/>
          <w:noProof w:val="0"/>
          <w:sz w:val="24"/>
          <w:szCs w:val="24"/>
          <w:u w:val="single"/>
          <w:lang w:val="en-US"/>
        </w:rPr>
        <w:t xml:space="preserve">Post Wildfire Natural Hazard and Risk Assessment </w:t>
      </w:r>
    </w:p>
    <w:p w:rsidR="52CF1613" w:rsidP="40E62C1A" w:rsidRDefault="52CF1613" w14:paraId="62A38901" w14:textId="7445A762">
      <w:pPr>
        <w:spacing w:line="257" w:lineRule="auto"/>
      </w:pPr>
      <w:r w:rsidRPr="40E62C1A" w:rsidR="52CF1613">
        <w:rPr>
          <w:rFonts w:ascii="Calibri" w:hAnsi="Calibri" w:eastAsia="Calibri" w:cs="Calibri"/>
          <w:noProof w:val="0"/>
          <w:sz w:val="22"/>
          <w:szCs w:val="22"/>
          <w:lang w:val="en-US"/>
        </w:rPr>
        <w:t xml:space="preserve">Preamble: Following wildfire, debris flows, floods and landslide occurrences increase. Wildfire induced changes to soil and vegetation increases landscape runoff efficiency, creating the pre-conditions for hazardous events. Climate change brings with it unusual precipitation occurrences, which enhances the frequency and severity of post-wildfire hazards. The research program has undertaken work to better understand pre-conditions for these post-wildfire hazards with a goal to improve post-wildfire hazard and risk predictions. These assessment are a shared BCWS-Research Program responsibility and are designed to alert agencies (including BCWS and EMBC, etc.), local governments, and other affected parties of a potential post-wildfire hazard so appropriate proactive mitigation can be undertaken.  </w:t>
      </w:r>
    </w:p>
    <w:p w:rsidR="52CF1613" w:rsidP="40E62C1A" w:rsidRDefault="52CF1613" w14:paraId="180A6DC7" w14:textId="7D64D9B3">
      <w:pPr>
        <w:spacing w:line="257" w:lineRule="auto"/>
      </w:pPr>
      <w:r w:rsidRPr="40E62C1A" w:rsidR="52CF1613">
        <w:rPr>
          <w:rFonts w:ascii="Calibri" w:hAnsi="Calibri" w:eastAsia="Calibri" w:cs="Calibri"/>
          <w:noProof w:val="0"/>
          <w:sz w:val="22"/>
          <w:szCs w:val="22"/>
          <w:lang w:val="en-US"/>
        </w:rPr>
        <w:t xml:space="preserve">Because precipitation is an instigator of post-wildfire hazards, the work includes the establishment and monitoring of climate stations. The data from these stations is necessary for climatic event threshold determinations for each of BC’s biogeoclimatic regions. This research would address our shared mandates of public safety, the protection of infrastructure, and the protection of the environment. </w:t>
      </w:r>
    </w:p>
    <w:p w:rsidR="52CF1613" w:rsidP="40E62C1A" w:rsidRDefault="52CF1613" w14:paraId="1548CEB9" w14:textId="41280D53">
      <w:pPr>
        <w:spacing w:line="257" w:lineRule="auto"/>
        <w:ind w:firstLine="360"/>
      </w:pPr>
      <w:r w:rsidRPr="40E62C1A" w:rsidR="52CF1613">
        <w:rPr>
          <w:rFonts w:ascii="Calibri" w:hAnsi="Calibri" w:eastAsia="Calibri" w:cs="Calibri"/>
          <w:b w:val="1"/>
          <w:bCs w:val="1"/>
          <w:noProof w:val="0"/>
          <w:sz w:val="22"/>
          <w:szCs w:val="22"/>
          <w:lang w:val="en-US"/>
        </w:rPr>
        <w:t>Research and data objectives</w:t>
      </w:r>
    </w:p>
    <w:p w:rsidR="52CF1613" w:rsidP="40E62C1A" w:rsidRDefault="52CF1613" w14:paraId="393621AA" w14:textId="28286842">
      <w:pPr>
        <w:pStyle w:val="ListParagraph"/>
        <w:numPr>
          <w:ilvl w:val="0"/>
          <w:numId w:val="15"/>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 xml:space="preserve">Determining the frequency and probability of post-wildfire geohazards. </w:t>
      </w:r>
    </w:p>
    <w:p w:rsidR="52CF1613" w:rsidP="40E62C1A" w:rsidRDefault="52CF1613" w14:paraId="67B4C401" w14:textId="1AF0DA51">
      <w:pPr>
        <w:pStyle w:val="ListParagraph"/>
        <w:numPr>
          <w:ilvl w:val="0"/>
          <w:numId w:val="15"/>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 xml:space="preserve">Understanding wildfire-induced changes that create the conditions for geohazards. </w:t>
      </w:r>
    </w:p>
    <w:p w:rsidR="52CF1613" w:rsidP="40E62C1A" w:rsidRDefault="52CF1613" w14:paraId="2A0043E3" w14:textId="04F6E812">
      <w:pPr>
        <w:pStyle w:val="ListParagraph"/>
        <w:numPr>
          <w:ilvl w:val="0"/>
          <w:numId w:val="15"/>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Determining precipitation thresholds for triggering geohazards (by biogeoclimatic region).</w:t>
      </w:r>
    </w:p>
    <w:p w:rsidR="52CF1613" w:rsidP="40E62C1A" w:rsidRDefault="52CF1613" w14:paraId="0A3E2CC6" w14:textId="7B6000AF">
      <w:pPr>
        <w:pStyle w:val="ListParagraph"/>
        <w:numPr>
          <w:ilvl w:val="0"/>
          <w:numId w:val="15"/>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Characterizing post-wildfire geohazard (e.g. debris flow volume, discharge, velocity, etc.).</w:t>
      </w:r>
    </w:p>
    <w:p w:rsidR="52CF1613" w:rsidP="40E62C1A" w:rsidRDefault="52CF1613" w14:paraId="18577DCB" w14:textId="0171B943">
      <w:pPr>
        <w:pStyle w:val="ListParagraph"/>
        <w:numPr>
          <w:ilvl w:val="0"/>
          <w:numId w:val="15"/>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 xml:space="preserve">Assessing methods that may mitigate wildfire-induced watershed impacts, to reduce geohazards. </w:t>
      </w:r>
    </w:p>
    <w:p w:rsidR="52CF1613" w:rsidP="40E62C1A" w:rsidRDefault="52CF1613" w14:paraId="45772E0B" w14:textId="6F54A9B0">
      <w:pPr>
        <w:spacing w:line="257" w:lineRule="auto"/>
        <w:ind w:firstLine="360"/>
      </w:pPr>
      <w:r w:rsidRPr="40E62C1A" w:rsidR="52CF1613">
        <w:rPr>
          <w:rFonts w:ascii="Calibri" w:hAnsi="Calibri" w:eastAsia="Calibri" w:cs="Calibri"/>
          <w:b w:val="1"/>
          <w:bCs w:val="1"/>
          <w:noProof w:val="0"/>
          <w:sz w:val="22"/>
          <w:szCs w:val="22"/>
          <w:lang w:val="en-US"/>
        </w:rPr>
        <w:t>Data needs</w:t>
      </w:r>
    </w:p>
    <w:p w:rsidR="52CF1613" w:rsidP="40E62C1A" w:rsidRDefault="52CF1613" w14:paraId="3704FADC" w14:textId="02130D4D">
      <w:pPr>
        <w:pStyle w:val="ListParagraph"/>
        <w:numPr>
          <w:ilvl w:val="0"/>
          <w:numId w:val="20"/>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Weather, hydrometric, and soils data in wildfire areas to determine post-wildfire conditions for geohazard events.</w:t>
      </w:r>
    </w:p>
    <w:p w:rsidR="52CF1613" w:rsidP="40E62C1A" w:rsidRDefault="52CF1613" w14:paraId="1B4C2D39" w14:textId="4449D31A">
      <w:pPr>
        <w:pStyle w:val="ListParagraph"/>
        <w:numPr>
          <w:ilvl w:val="0"/>
          <w:numId w:val="20"/>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Remote sensing imagery and lidar to identify and characterize geohazard events and the implications of the geohazards.</w:t>
      </w:r>
    </w:p>
    <w:p w:rsidR="52CF1613" w:rsidP="40E62C1A" w:rsidRDefault="52CF1613" w14:paraId="182CC1C1" w14:textId="2A97D65C">
      <w:pPr>
        <w:spacing w:line="257" w:lineRule="auto"/>
        <w:ind w:firstLine="720"/>
      </w:pPr>
      <w:r w:rsidRPr="40E62C1A" w:rsidR="52CF1613">
        <w:rPr>
          <w:rFonts w:ascii="Calibri" w:hAnsi="Calibri" w:eastAsia="Calibri" w:cs="Calibri"/>
          <w:i w:val="1"/>
          <w:iCs w:val="1"/>
          <w:noProof w:val="0"/>
          <w:sz w:val="22"/>
          <w:szCs w:val="22"/>
          <w:lang w:val="en-US"/>
        </w:rPr>
        <w:t xml:space="preserve">Budget considerations and further details are available for BCWS consideration. </w:t>
      </w:r>
    </w:p>
    <w:p w:rsidR="52CF1613" w:rsidP="40E62C1A" w:rsidRDefault="52CF1613" w14:paraId="3336F78D" w14:textId="19C3FDD5">
      <w:pPr>
        <w:spacing w:line="257" w:lineRule="auto"/>
      </w:pPr>
      <w:r w:rsidRPr="40E62C1A" w:rsidR="52CF1613">
        <w:rPr>
          <w:rFonts w:ascii="Calibri" w:hAnsi="Calibri" w:eastAsia="Calibri" w:cs="Calibri"/>
          <w:b w:val="1"/>
          <w:bCs w:val="1"/>
          <w:noProof w:val="0"/>
          <w:sz w:val="24"/>
          <w:szCs w:val="24"/>
          <w:u w:val="single"/>
          <w:lang w:val="en-US"/>
        </w:rPr>
        <w:t xml:space="preserve">Post Wildfire Recovery </w:t>
      </w:r>
    </w:p>
    <w:p w:rsidR="52CF1613" w:rsidP="40E62C1A" w:rsidRDefault="52CF1613" w14:paraId="0EF12C5F" w14:textId="1D32CE58">
      <w:pPr>
        <w:pStyle w:val="ListParagraph"/>
        <w:numPr>
          <w:ilvl w:val="0"/>
          <w:numId w:val="22"/>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Coastal areas of the non-timber harvesting landbase (e.g., OGMAs, parks, etc)</w:t>
      </w:r>
    </w:p>
    <w:p w:rsidR="52CF1613" w:rsidP="40E62C1A" w:rsidRDefault="52CF1613" w14:paraId="0FA9C552" w14:textId="3A834ED8">
      <w:pPr>
        <w:pStyle w:val="ListParagraph"/>
        <w:numPr>
          <w:ilvl w:val="1"/>
          <w:numId w:val="22"/>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Assess the feasibility of using active restoration to accelerate successional development of old growth structural and compositional characteristics, enhance rates of carbon sequestration in regenerating stands, and development of resilient stands to subsequent disturbances (one current research project focusing on CWHms1; consider expanding research to other climatic units)</w:t>
      </w:r>
    </w:p>
    <w:p w:rsidR="52CF1613" w:rsidP="40E62C1A" w:rsidRDefault="52CF1613" w14:paraId="5B4C1779" w14:textId="131A6217">
      <w:pPr>
        <w:pStyle w:val="ListParagraph"/>
        <w:numPr>
          <w:ilvl w:val="0"/>
          <w:numId w:val="22"/>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Timber harvesting landbase</w:t>
      </w:r>
    </w:p>
    <w:p w:rsidR="52CF1613" w:rsidP="40E62C1A" w:rsidRDefault="52CF1613" w14:paraId="7F10E5DE" w14:textId="703CF023">
      <w:pPr>
        <w:pStyle w:val="ListParagraph"/>
        <w:numPr>
          <w:ilvl w:val="1"/>
          <w:numId w:val="22"/>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Assess silviculture (e.g., species selection and distribution of planted seedlings) techniques to develop resilient stands</w:t>
      </w:r>
    </w:p>
    <w:p w:rsidR="52CF1613" w:rsidP="40E62C1A" w:rsidRDefault="52CF1613" w14:paraId="7DA72DFF" w14:textId="31C42382">
      <w:pPr>
        <w:pStyle w:val="ListParagraph"/>
        <w:numPr>
          <w:ilvl w:val="0"/>
          <w:numId w:val="22"/>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Post wildfire delayed tree mortality</w:t>
      </w:r>
    </w:p>
    <w:p w:rsidR="52CF1613" w:rsidP="40E62C1A" w:rsidRDefault="52CF1613" w14:paraId="500322C4" w14:textId="5AAD2648">
      <w:pPr>
        <w:spacing w:line="257" w:lineRule="auto"/>
      </w:pPr>
      <w:r w:rsidRPr="40E62C1A" w:rsidR="52CF1613">
        <w:rPr>
          <w:rFonts w:ascii="Calibri" w:hAnsi="Calibri" w:eastAsia="Calibri" w:cs="Calibri"/>
          <w:noProof w:val="0"/>
          <w:sz w:val="22"/>
          <w:szCs w:val="22"/>
          <w:lang w:val="en-US"/>
        </w:rPr>
        <w:t xml:space="preserve"> </w:t>
      </w:r>
    </w:p>
    <w:p w:rsidR="52CF1613" w:rsidP="40E62C1A" w:rsidRDefault="52CF1613" w14:paraId="6C4F6440" w14:textId="4CC609C2">
      <w:pPr>
        <w:spacing w:line="257" w:lineRule="auto"/>
      </w:pPr>
      <w:r w:rsidRPr="40E62C1A" w:rsidR="52CF1613">
        <w:rPr>
          <w:rFonts w:ascii="Calibri" w:hAnsi="Calibri" w:eastAsia="Calibri" w:cs="Calibri"/>
          <w:b w:val="1"/>
          <w:bCs w:val="1"/>
          <w:noProof w:val="0"/>
          <w:sz w:val="24"/>
          <w:szCs w:val="24"/>
          <w:u w:val="single"/>
          <w:lang w:val="en-US"/>
        </w:rPr>
        <w:t xml:space="preserve">Post Wildfire Carbon and Habitat Values </w:t>
      </w:r>
    </w:p>
    <w:p w:rsidR="52CF1613" w:rsidP="40E62C1A" w:rsidRDefault="52CF1613" w14:paraId="3D22C682" w14:textId="43350D1F">
      <w:pPr>
        <w:pStyle w:val="ListParagraph"/>
        <w:numPr>
          <w:ilvl w:val="0"/>
          <w:numId w:val="27"/>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Quantify the impacts of the shifts in wildfire disturbance frequency and intensity on carbon and habitat values</w:t>
      </w:r>
    </w:p>
    <w:p w:rsidR="52CF1613" w:rsidP="40E62C1A" w:rsidRDefault="52CF1613" w14:paraId="4BC9BB80" w14:textId="690599F4">
      <w:pPr>
        <w:pStyle w:val="ListParagraph"/>
        <w:numPr>
          <w:ilvl w:val="1"/>
          <w:numId w:val="27"/>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Consider continuing and expanding research initiated by Lori Daniels (UBC) et al., and subsequently by FOR researchers, across the province for comprehensive understanding of wildfire impacts</w:t>
      </w:r>
    </w:p>
    <w:p w:rsidR="52CF1613" w:rsidP="40E62C1A" w:rsidRDefault="52CF1613" w14:paraId="3587576A" w14:textId="774245AE">
      <w:pPr>
        <w:spacing w:line="257" w:lineRule="auto"/>
      </w:pPr>
      <w:r w:rsidRPr="40E62C1A" w:rsidR="52CF1613">
        <w:rPr>
          <w:rFonts w:ascii="Calibri" w:hAnsi="Calibri" w:eastAsia="Calibri" w:cs="Calibri"/>
          <w:b w:val="1"/>
          <w:bCs w:val="1"/>
          <w:noProof w:val="0"/>
          <w:sz w:val="24"/>
          <w:szCs w:val="24"/>
          <w:u w:val="single"/>
          <w:lang w:val="en-US"/>
        </w:rPr>
        <w:t>Repeated Wildfire</w:t>
      </w:r>
    </w:p>
    <w:p w:rsidR="52CF1613" w:rsidP="40E62C1A" w:rsidRDefault="52CF1613" w14:paraId="7150CCEB" w14:textId="18CA2B22">
      <w:pPr>
        <w:pStyle w:val="ListParagraph"/>
        <w:numPr>
          <w:ilvl w:val="0"/>
          <w:numId w:val="29"/>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Quantify the impacts of and resilience to repeated wildfire events across ecosystem types.</w:t>
      </w:r>
    </w:p>
    <w:p w:rsidR="52CF1613" w:rsidP="40E62C1A" w:rsidRDefault="52CF1613" w14:paraId="4F4EB05E" w14:textId="55D3B736">
      <w:pPr>
        <w:pStyle w:val="ListParagraph"/>
        <w:numPr>
          <w:ilvl w:val="1"/>
          <w:numId w:val="29"/>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 xml:space="preserve">Impacts of forest structure and fire severity on reburn potential </w:t>
      </w:r>
    </w:p>
    <w:p w:rsidR="52CF1613" w:rsidP="40E62C1A" w:rsidRDefault="52CF1613" w14:paraId="17ED857E" w14:textId="1C37FBE5">
      <w:pPr>
        <w:pStyle w:val="ListParagraph"/>
        <w:numPr>
          <w:ilvl w:val="1"/>
          <w:numId w:val="29"/>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Use of ecologically based post-fire management principles – how to best adapt landscapes to future conditions</w:t>
      </w:r>
    </w:p>
    <w:p w:rsidR="52CF1613" w:rsidP="40E62C1A" w:rsidRDefault="52CF1613" w14:paraId="70E57A74" w14:textId="73A5FFC7">
      <w:pPr>
        <w:pStyle w:val="ListParagraph"/>
        <w:numPr>
          <w:ilvl w:val="1"/>
          <w:numId w:val="29"/>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 xml:space="preserve"> </w:t>
      </w:r>
    </w:p>
    <w:p w:rsidR="52CF1613" w:rsidP="40E62C1A" w:rsidRDefault="52CF1613" w14:paraId="59E80BA7" w14:textId="61676927">
      <w:pPr>
        <w:spacing w:line="257" w:lineRule="auto"/>
      </w:pPr>
      <w:r w:rsidRPr="40E62C1A" w:rsidR="52CF1613">
        <w:rPr>
          <w:rFonts w:ascii="Calibri" w:hAnsi="Calibri" w:eastAsia="Calibri" w:cs="Calibri"/>
          <w:b w:val="1"/>
          <w:bCs w:val="1"/>
          <w:noProof w:val="0"/>
          <w:sz w:val="24"/>
          <w:szCs w:val="24"/>
          <w:u w:val="single"/>
          <w:lang w:val="en-US"/>
        </w:rPr>
        <w:t>Wildfire Prevention/Impact Reduction in Changing Climate</w:t>
      </w:r>
    </w:p>
    <w:p w:rsidR="52CF1613" w:rsidP="40E62C1A" w:rsidRDefault="52CF1613" w14:paraId="4FD59444" w14:textId="6AED2580">
      <w:pPr>
        <w:pStyle w:val="ListParagraph"/>
        <w:numPr>
          <w:ilvl w:val="0"/>
          <w:numId w:val="29"/>
        </w:numPr>
        <w:rPr>
          <w:rFonts w:ascii="Calibri" w:hAnsi="Calibri" w:eastAsia="Calibri" w:cs="Calibri"/>
          <w:noProof w:val="0"/>
          <w:sz w:val="22"/>
          <w:szCs w:val="22"/>
          <w:lang w:val="en-US"/>
        </w:rPr>
      </w:pPr>
      <w:r w:rsidRPr="40E62C1A" w:rsidR="52CF1613">
        <w:rPr>
          <w:rFonts w:ascii="Calibri" w:hAnsi="Calibri" w:eastAsia="Calibri" w:cs="Calibri"/>
          <w:noProof w:val="0"/>
          <w:sz w:val="22"/>
          <w:szCs w:val="22"/>
          <w:lang w:val="en-US"/>
        </w:rPr>
        <w:t>Climate change impacts to future burn probability</w:t>
      </w:r>
    </w:p>
    <w:p w:rsidR="52CF1613" w:rsidP="40E62C1A" w:rsidRDefault="52CF1613" w14:paraId="4BCF1B58" w14:textId="712500AC">
      <w:pPr>
        <w:pStyle w:val="ListParagraph"/>
        <w:numPr>
          <w:ilvl w:val="0"/>
          <w:numId w:val="29"/>
        </w:numPr>
        <w:rPr>
          <w:rFonts w:ascii="Calibri" w:hAnsi="Calibri" w:eastAsia="Calibri" w:cs="Calibri"/>
          <w:noProof w:val="0"/>
          <w:sz w:val="22"/>
          <w:szCs w:val="22"/>
          <w:lang w:val="en-US"/>
        </w:rPr>
      </w:pPr>
      <w:r w:rsidRPr="02C74D8C" w:rsidR="52CF1613">
        <w:rPr>
          <w:rFonts w:ascii="Calibri" w:hAnsi="Calibri" w:eastAsia="Calibri" w:cs="Calibri"/>
          <w:noProof w:val="0"/>
          <w:sz w:val="22"/>
          <w:szCs w:val="22"/>
          <w:lang w:val="en-US"/>
        </w:rPr>
        <w:t xml:space="preserve">Climate drivers of wildfire </w:t>
      </w:r>
    </w:p>
    <w:p w:rsidR="0D98A5CD" w:rsidP="02C74D8C" w:rsidRDefault="0D98A5CD" w14:paraId="38EBAD59" w14:textId="3449C32E">
      <w:pPr>
        <w:pStyle w:val="ListParagraph"/>
        <w:numPr>
          <w:ilvl w:val="0"/>
          <w:numId w:val="29"/>
        </w:numPr>
        <w:rPr>
          <w:rFonts w:ascii="Calibri" w:hAnsi="Calibri" w:eastAsia="Calibri" w:cs="Calibri"/>
          <w:noProof w:val="0"/>
          <w:sz w:val="22"/>
          <w:szCs w:val="22"/>
          <w:lang w:val="en-US"/>
        </w:rPr>
      </w:pPr>
      <w:r w:rsidRPr="02C74D8C" w:rsidR="0D98A5CD">
        <w:rPr>
          <w:rFonts w:ascii="Calibri" w:hAnsi="Calibri" w:eastAsia="Calibri" w:cs="Calibri"/>
          <w:noProof w:val="0"/>
          <w:sz w:val="22"/>
          <w:szCs w:val="22"/>
          <w:lang w:val="en-US"/>
        </w:rPr>
        <w:t>Antecedent soil moisture conditions and wildfire risk</w:t>
      </w:r>
    </w:p>
    <w:p w:rsidR="52CF1613" w:rsidP="40E62C1A" w:rsidRDefault="52CF1613" w14:paraId="3C06F63F" w14:textId="290F5F70">
      <w:pPr>
        <w:spacing w:line="257" w:lineRule="auto"/>
      </w:pPr>
      <w:r w:rsidRPr="40E62C1A" w:rsidR="52CF1613">
        <w:rPr>
          <w:rFonts w:ascii="Calibri" w:hAnsi="Calibri" w:eastAsia="Calibri" w:cs="Calibri"/>
          <w:noProof w:val="0"/>
          <w:sz w:val="22"/>
          <w:szCs w:val="22"/>
          <w:lang w:val="en-US"/>
        </w:rPr>
        <w:t xml:space="preserve"> </w:t>
      </w:r>
    </w:p>
    <w:p w:rsidR="52CF1613" w:rsidP="40E62C1A" w:rsidRDefault="52CF1613" w14:paraId="70A66BC8" w14:textId="3C8A4B9C">
      <w:pPr>
        <w:spacing w:line="257" w:lineRule="auto"/>
      </w:pPr>
      <w:r w:rsidRPr="40E62C1A" w:rsidR="52CF1613">
        <w:rPr>
          <w:rFonts w:ascii="Calibri" w:hAnsi="Calibri" w:eastAsia="Calibri" w:cs="Calibri"/>
          <w:noProof w:val="0"/>
          <w:sz w:val="22"/>
          <w:szCs w:val="22"/>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34">
    <w:nsid w:val="52bbc8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aff90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92159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56db56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d3bad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97efa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83a83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8d601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e2e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20357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788c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d0f72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a2a97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c538e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30ff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1ac09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19f3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c30eb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18f06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f4afc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6e2058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9fa9f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b3f0c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eeb22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b898d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408c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c26bf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7ea51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f9938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e69e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595e5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50dbf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5c77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cafd9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9503D"/>
    <w:rsid w:val="00203CC2"/>
    <w:rsid w:val="00513C8E"/>
    <w:rsid w:val="006CD88C"/>
    <w:rsid w:val="007A384F"/>
    <w:rsid w:val="008225D5"/>
    <w:rsid w:val="00B05CDF"/>
    <w:rsid w:val="01753E43"/>
    <w:rsid w:val="01B9503D"/>
    <w:rsid w:val="021608B0"/>
    <w:rsid w:val="025ED0E3"/>
    <w:rsid w:val="026D4961"/>
    <w:rsid w:val="02C74D8C"/>
    <w:rsid w:val="02DA21ED"/>
    <w:rsid w:val="02F54DCE"/>
    <w:rsid w:val="02FB44A1"/>
    <w:rsid w:val="03B9C697"/>
    <w:rsid w:val="03E7FDA1"/>
    <w:rsid w:val="03F1BFE8"/>
    <w:rsid w:val="04ACD6E8"/>
    <w:rsid w:val="0566D1CF"/>
    <w:rsid w:val="05A19B8D"/>
    <w:rsid w:val="05A6B8A6"/>
    <w:rsid w:val="05C7F9DF"/>
    <w:rsid w:val="05C7F9DF"/>
    <w:rsid w:val="05CA3AFD"/>
    <w:rsid w:val="05E8F997"/>
    <w:rsid w:val="06E979D3"/>
    <w:rsid w:val="06F16759"/>
    <w:rsid w:val="0725AC5F"/>
    <w:rsid w:val="07DDDED6"/>
    <w:rsid w:val="09AF31B7"/>
    <w:rsid w:val="0ACE5E95"/>
    <w:rsid w:val="0B2B6358"/>
    <w:rsid w:val="0BBCEAF6"/>
    <w:rsid w:val="0BE0DD4C"/>
    <w:rsid w:val="0C1EC49A"/>
    <w:rsid w:val="0CCCB2B9"/>
    <w:rsid w:val="0CD27597"/>
    <w:rsid w:val="0CD8CD95"/>
    <w:rsid w:val="0D390C98"/>
    <w:rsid w:val="0D98A5CD"/>
    <w:rsid w:val="0DE296D0"/>
    <w:rsid w:val="0E79B86C"/>
    <w:rsid w:val="0EBC5A52"/>
    <w:rsid w:val="0ED37D7D"/>
    <w:rsid w:val="0F187E0E"/>
    <w:rsid w:val="0FBDD57E"/>
    <w:rsid w:val="10417B7A"/>
    <w:rsid w:val="1056C672"/>
    <w:rsid w:val="106F4DDE"/>
    <w:rsid w:val="1155CF6D"/>
    <w:rsid w:val="11C76B70"/>
    <w:rsid w:val="1204342F"/>
    <w:rsid w:val="12405D10"/>
    <w:rsid w:val="124852D1"/>
    <w:rsid w:val="12547684"/>
    <w:rsid w:val="13111FA9"/>
    <w:rsid w:val="1334D8EC"/>
    <w:rsid w:val="1341F513"/>
    <w:rsid w:val="13A21735"/>
    <w:rsid w:val="13BFA761"/>
    <w:rsid w:val="13C7FCDB"/>
    <w:rsid w:val="13CFEA61"/>
    <w:rsid w:val="1495DA28"/>
    <w:rsid w:val="14ACDB7F"/>
    <w:rsid w:val="15A32D17"/>
    <w:rsid w:val="16F7EA85"/>
    <w:rsid w:val="174771FA"/>
    <w:rsid w:val="175657A3"/>
    <w:rsid w:val="176B8596"/>
    <w:rsid w:val="17ECFC0B"/>
    <w:rsid w:val="1843E8BB"/>
    <w:rsid w:val="18A35B84"/>
    <w:rsid w:val="18CE30A9"/>
    <w:rsid w:val="191315B4"/>
    <w:rsid w:val="191DABF1"/>
    <w:rsid w:val="19350B9A"/>
    <w:rsid w:val="19D53D69"/>
    <w:rsid w:val="1A3F2BE5"/>
    <w:rsid w:val="1A61C651"/>
    <w:rsid w:val="1B051BAC"/>
    <w:rsid w:val="1C833029"/>
    <w:rsid w:val="1C9CFA96"/>
    <w:rsid w:val="1CEB8214"/>
    <w:rsid w:val="1D11DCE9"/>
    <w:rsid w:val="1D2FD11E"/>
    <w:rsid w:val="1D4F2263"/>
    <w:rsid w:val="1E6B31AA"/>
    <w:rsid w:val="1E6E319A"/>
    <w:rsid w:val="1EADAD4A"/>
    <w:rsid w:val="1EE33BD8"/>
    <w:rsid w:val="1F129D08"/>
    <w:rsid w:val="1F317B59"/>
    <w:rsid w:val="1FD49B58"/>
    <w:rsid w:val="202530EF"/>
    <w:rsid w:val="20FF832A"/>
    <w:rsid w:val="21706BB9"/>
    <w:rsid w:val="21879694"/>
    <w:rsid w:val="22034241"/>
    <w:rsid w:val="233EA2CD"/>
    <w:rsid w:val="239F12A2"/>
    <w:rsid w:val="23B8512A"/>
    <w:rsid w:val="23E60E2B"/>
    <w:rsid w:val="249CE0EF"/>
    <w:rsid w:val="24DA732E"/>
    <w:rsid w:val="24FB2555"/>
    <w:rsid w:val="254EFA4F"/>
    <w:rsid w:val="25C078D0"/>
    <w:rsid w:val="25EC0154"/>
    <w:rsid w:val="2602AAEC"/>
    <w:rsid w:val="265C7922"/>
    <w:rsid w:val="2675F4D3"/>
    <w:rsid w:val="271DAEED"/>
    <w:rsid w:val="274DF741"/>
    <w:rsid w:val="282E6E13"/>
    <w:rsid w:val="284369B0"/>
    <w:rsid w:val="287283C5"/>
    <w:rsid w:val="28778C14"/>
    <w:rsid w:val="29295804"/>
    <w:rsid w:val="294A6900"/>
    <w:rsid w:val="29E4C21C"/>
    <w:rsid w:val="29FE5269"/>
    <w:rsid w:val="2A270455"/>
    <w:rsid w:val="2A5530FA"/>
    <w:rsid w:val="2A756DBC"/>
    <w:rsid w:val="2A870EEB"/>
    <w:rsid w:val="2B1961ED"/>
    <w:rsid w:val="2BD81BA3"/>
    <w:rsid w:val="2C560D41"/>
    <w:rsid w:val="2C5BA689"/>
    <w:rsid w:val="2C67E003"/>
    <w:rsid w:val="2CDE672A"/>
    <w:rsid w:val="2D01DF36"/>
    <w:rsid w:val="2D8CF071"/>
    <w:rsid w:val="2DAC08A8"/>
    <w:rsid w:val="2DC75330"/>
    <w:rsid w:val="2E3D0C5D"/>
    <w:rsid w:val="2E3D11DA"/>
    <w:rsid w:val="2E6A677A"/>
    <w:rsid w:val="2ECBBE9A"/>
    <w:rsid w:val="2ED74C26"/>
    <w:rsid w:val="2F6F6544"/>
    <w:rsid w:val="2F93474B"/>
    <w:rsid w:val="30397FF8"/>
    <w:rsid w:val="308F8985"/>
    <w:rsid w:val="3128C331"/>
    <w:rsid w:val="3188BCC3"/>
    <w:rsid w:val="31C8521D"/>
    <w:rsid w:val="321C2717"/>
    <w:rsid w:val="322276EE"/>
    <w:rsid w:val="32D046D3"/>
    <w:rsid w:val="335470CB"/>
    <w:rsid w:val="341BF7BB"/>
    <w:rsid w:val="342F612D"/>
    <w:rsid w:val="34A8F95F"/>
    <w:rsid w:val="350CE4FE"/>
    <w:rsid w:val="3518B6CB"/>
    <w:rsid w:val="37491C5F"/>
    <w:rsid w:val="37720E3A"/>
    <w:rsid w:val="379299A6"/>
    <w:rsid w:val="37B248CF"/>
    <w:rsid w:val="37E76888"/>
    <w:rsid w:val="3902D250"/>
    <w:rsid w:val="3905D240"/>
    <w:rsid w:val="3A84D844"/>
    <w:rsid w:val="3A9EA2B1"/>
    <w:rsid w:val="3AB4C0F6"/>
    <w:rsid w:val="3AB9189E"/>
    <w:rsid w:val="3BEE1344"/>
    <w:rsid w:val="3CA2D06D"/>
    <w:rsid w:val="3CE735D4"/>
    <w:rsid w:val="3DD626EA"/>
    <w:rsid w:val="3DFFF9D1"/>
    <w:rsid w:val="3E3EA0CE"/>
    <w:rsid w:val="3E78FA0C"/>
    <w:rsid w:val="3ED79030"/>
    <w:rsid w:val="3F2F4DA6"/>
    <w:rsid w:val="3F747743"/>
    <w:rsid w:val="3F8F3A43"/>
    <w:rsid w:val="40E62C1A"/>
    <w:rsid w:val="40F419C8"/>
    <w:rsid w:val="40FE3A68"/>
    <w:rsid w:val="4137662C"/>
    <w:rsid w:val="4169A4D8"/>
    <w:rsid w:val="4169A4D8"/>
    <w:rsid w:val="41B6D986"/>
    <w:rsid w:val="41B6D986"/>
    <w:rsid w:val="41BE2CDC"/>
    <w:rsid w:val="4238FE69"/>
    <w:rsid w:val="424567F4"/>
    <w:rsid w:val="426B0983"/>
    <w:rsid w:val="42C51756"/>
    <w:rsid w:val="42F27D1F"/>
    <w:rsid w:val="431211F1"/>
    <w:rsid w:val="43AD012A"/>
    <w:rsid w:val="4461DF1A"/>
    <w:rsid w:val="446F06EE"/>
    <w:rsid w:val="44F5CD9E"/>
    <w:rsid w:val="4595835F"/>
    <w:rsid w:val="459E8F2A"/>
    <w:rsid w:val="45E28162"/>
    <w:rsid w:val="460AD74F"/>
    <w:rsid w:val="465603A4"/>
    <w:rsid w:val="46ECFECB"/>
    <w:rsid w:val="471B34E1"/>
    <w:rsid w:val="47372B21"/>
    <w:rsid w:val="4741A0C1"/>
    <w:rsid w:val="477D25B9"/>
    <w:rsid w:val="478F74D3"/>
    <w:rsid w:val="4918F61A"/>
    <w:rsid w:val="494E9CB7"/>
    <w:rsid w:val="49635F40"/>
    <w:rsid w:val="49815375"/>
    <w:rsid w:val="49F0EFBD"/>
    <w:rsid w:val="4A094E67"/>
    <w:rsid w:val="4AE53231"/>
    <w:rsid w:val="4AF473E5"/>
    <w:rsid w:val="4B12D5C2"/>
    <w:rsid w:val="4BAA955A"/>
    <w:rsid w:val="4BEA596B"/>
    <w:rsid w:val="4C0C5342"/>
    <w:rsid w:val="4C261DAF"/>
    <w:rsid w:val="4C261DAF"/>
    <w:rsid w:val="4C3EB9F5"/>
    <w:rsid w:val="4CAD83DB"/>
    <w:rsid w:val="4CC2F252"/>
    <w:rsid w:val="4E5EC2B3"/>
    <w:rsid w:val="4E6ED5C0"/>
    <w:rsid w:val="4EDD4073"/>
    <w:rsid w:val="4F2D4704"/>
    <w:rsid w:val="4F588C09"/>
    <w:rsid w:val="4FE8BD9E"/>
    <w:rsid w:val="50A1B34A"/>
    <w:rsid w:val="51122B18"/>
    <w:rsid w:val="5132B95D"/>
    <w:rsid w:val="514BC895"/>
    <w:rsid w:val="51A877F6"/>
    <w:rsid w:val="51E032CE"/>
    <w:rsid w:val="5245F3BF"/>
    <w:rsid w:val="52CF1613"/>
    <w:rsid w:val="532835BB"/>
    <w:rsid w:val="5391F37C"/>
    <w:rsid w:val="53C62D75"/>
    <w:rsid w:val="5401FE32"/>
    <w:rsid w:val="542556BE"/>
    <w:rsid w:val="547F44EE"/>
    <w:rsid w:val="554C2717"/>
    <w:rsid w:val="55A20E29"/>
    <w:rsid w:val="55D5A062"/>
    <w:rsid w:val="5604BC93"/>
    <w:rsid w:val="568EDC3A"/>
    <w:rsid w:val="56ED7678"/>
    <w:rsid w:val="578B4BF7"/>
    <w:rsid w:val="582C2799"/>
    <w:rsid w:val="585B9313"/>
    <w:rsid w:val="586DE419"/>
    <w:rsid w:val="588946D9"/>
    <w:rsid w:val="58C9A4BC"/>
    <w:rsid w:val="58F4413C"/>
    <w:rsid w:val="591E2CC0"/>
    <w:rsid w:val="5946472D"/>
    <w:rsid w:val="598B45A9"/>
    <w:rsid w:val="5998FE4D"/>
    <w:rsid w:val="59C570E0"/>
    <w:rsid w:val="59C5E561"/>
    <w:rsid w:val="59DC708B"/>
    <w:rsid w:val="59FFA967"/>
    <w:rsid w:val="5A09B47A"/>
    <w:rsid w:val="5A25173A"/>
    <w:rsid w:val="5C4B2ACC"/>
    <w:rsid w:val="5C982A23"/>
    <w:rsid w:val="5D41553C"/>
    <w:rsid w:val="5D765B15"/>
    <w:rsid w:val="5DA9B297"/>
    <w:rsid w:val="5DC0FD6B"/>
    <w:rsid w:val="5DC7B25F"/>
    <w:rsid w:val="5DD785C3"/>
    <w:rsid w:val="5DE8C09A"/>
    <w:rsid w:val="5E33FA84"/>
    <w:rsid w:val="5E6AFE8D"/>
    <w:rsid w:val="5F1C6A64"/>
    <w:rsid w:val="5F8F5AF4"/>
    <w:rsid w:val="5FC9E464"/>
    <w:rsid w:val="607B3061"/>
    <w:rsid w:val="60DC8781"/>
    <w:rsid w:val="60E15359"/>
    <w:rsid w:val="626AA238"/>
    <w:rsid w:val="62AAF6E6"/>
    <w:rsid w:val="62C55DB8"/>
    <w:rsid w:val="631C641B"/>
    <w:rsid w:val="633E6FB0"/>
    <w:rsid w:val="638E8FF2"/>
    <w:rsid w:val="6449A3BA"/>
    <w:rsid w:val="64EC1587"/>
    <w:rsid w:val="65C99B0F"/>
    <w:rsid w:val="660FD74F"/>
    <w:rsid w:val="665FE048"/>
    <w:rsid w:val="66737130"/>
    <w:rsid w:val="670F2A5A"/>
    <w:rsid w:val="675094DD"/>
    <w:rsid w:val="688E2FCC"/>
    <w:rsid w:val="68A0627B"/>
    <w:rsid w:val="693360C7"/>
    <w:rsid w:val="6933873C"/>
    <w:rsid w:val="697AE02F"/>
    <w:rsid w:val="699FFBE3"/>
    <w:rsid w:val="6B29AF38"/>
    <w:rsid w:val="6C55021C"/>
    <w:rsid w:val="6C6B27FE"/>
    <w:rsid w:val="6CE0F7BB"/>
    <w:rsid w:val="6D13D77C"/>
    <w:rsid w:val="6D22156C"/>
    <w:rsid w:val="6D2C73C2"/>
    <w:rsid w:val="6D9182C7"/>
    <w:rsid w:val="6ECAE428"/>
    <w:rsid w:val="6F0AABFC"/>
    <w:rsid w:val="6F53DE55"/>
    <w:rsid w:val="6F639448"/>
    <w:rsid w:val="7097074E"/>
    <w:rsid w:val="70C08945"/>
    <w:rsid w:val="71474FF5"/>
    <w:rsid w:val="71EE9415"/>
    <w:rsid w:val="71FFB246"/>
    <w:rsid w:val="72190D42"/>
    <w:rsid w:val="72351212"/>
    <w:rsid w:val="726F4F04"/>
    <w:rsid w:val="72E7D92A"/>
    <w:rsid w:val="72F38126"/>
    <w:rsid w:val="733075B7"/>
    <w:rsid w:val="736A30FA"/>
    <w:rsid w:val="73CEA810"/>
    <w:rsid w:val="73D31E28"/>
    <w:rsid w:val="7473BADC"/>
    <w:rsid w:val="76BF30B9"/>
    <w:rsid w:val="77BD3D2B"/>
    <w:rsid w:val="77EAFBF2"/>
    <w:rsid w:val="7838FFBF"/>
    <w:rsid w:val="78D5E568"/>
    <w:rsid w:val="79C46C2C"/>
    <w:rsid w:val="7A3529C6"/>
    <w:rsid w:val="7A686122"/>
    <w:rsid w:val="7AAF7B42"/>
    <w:rsid w:val="7B47DCE0"/>
    <w:rsid w:val="7B5C3613"/>
    <w:rsid w:val="7B903ED3"/>
    <w:rsid w:val="7BC2CBFB"/>
    <w:rsid w:val="7C33EBAC"/>
    <w:rsid w:val="7C41D018"/>
    <w:rsid w:val="7C67FCF6"/>
    <w:rsid w:val="7CD7D5AC"/>
    <w:rsid w:val="7CF335A1"/>
    <w:rsid w:val="7D0929C4"/>
    <w:rsid w:val="7D5BBFE9"/>
    <w:rsid w:val="7EF4EDBD"/>
    <w:rsid w:val="7F1ED882"/>
    <w:rsid w:val="7F445AEC"/>
    <w:rsid w:val="7FF3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9503D"/>
  <w15:chartTrackingRefBased/>
  <w15:docId w15:val="{9E0A97F6-C186-4760-8993-004B9E387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dae6d2a269f6422a" /><Relationship Type="http://schemas.openxmlformats.org/officeDocument/2006/relationships/numbering" Target="numbering.xml" Id="R517e94a72f3c4c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2023-02-22T00:44:55.7944346Z</dcterms:created>
  <dcterms:modified xsi:type="dcterms:W3CDTF">2023-02-27T22:26:55.8774731Z</dcterms:modified>
  <dc:creator>Sherwood, James FOR:EX</dc:creator>
  <lastModifiedBy>Sherwood, James FOR:EX</lastModifiedBy>
</coreProperties>
</file>